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13" w:rsidRDefault="007C0D13" w:rsidP="00317E09">
      <w:pPr>
        <w:jc w:val="center"/>
        <w:rPr>
          <w:rFonts w:ascii="Bookman Old Style" w:hAnsi="Bookman Old Style"/>
          <w:b/>
          <w:i/>
          <w:color w:val="00B050"/>
          <w:sz w:val="36"/>
        </w:rPr>
      </w:pPr>
    </w:p>
    <w:p w:rsidR="006811DE" w:rsidRPr="00072FA5" w:rsidRDefault="00921F11" w:rsidP="00317E09">
      <w:pPr>
        <w:jc w:val="center"/>
        <w:rPr>
          <w:rFonts w:ascii="Bookman Old Style" w:hAnsi="Bookman Old Style"/>
          <w:b/>
          <w:i/>
          <w:color w:val="00B050"/>
          <w:sz w:val="36"/>
        </w:rPr>
      </w:pPr>
      <w:r w:rsidRPr="00072FA5">
        <w:rPr>
          <w:rFonts w:ascii="Bookman Old Style" w:hAnsi="Bookman Old Style"/>
          <w:b/>
          <w:i/>
          <w:color w:val="00B050"/>
          <w:sz w:val="36"/>
        </w:rPr>
        <w:t>d</w:t>
      </w:r>
      <w:r w:rsidR="001F61A7" w:rsidRPr="00072FA5">
        <w:rPr>
          <w:rFonts w:ascii="Bookman Old Style" w:hAnsi="Bookman Old Style"/>
          <w:b/>
          <w:i/>
          <w:color w:val="00B050"/>
          <w:sz w:val="36"/>
        </w:rPr>
        <w:t xml:space="preserve">očekajte </w:t>
      </w:r>
      <w:r w:rsidR="00072FA5" w:rsidRPr="00072FA5">
        <w:rPr>
          <w:rFonts w:ascii="Bookman Old Style" w:hAnsi="Bookman Old Style"/>
          <w:b/>
          <w:i/>
          <w:color w:val="00B050"/>
          <w:sz w:val="36"/>
        </w:rPr>
        <w:t>Novu 2025</w:t>
      </w:r>
      <w:r w:rsidR="001F61A7" w:rsidRPr="00072FA5">
        <w:rPr>
          <w:rFonts w:ascii="Bookman Old Style" w:hAnsi="Bookman Old Style"/>
          <w:b/>
          <w:i/>
          <w:color w:val="00B050"/>
          <w:sz w:val="36"/>
        </w:rPr>
        <w:t>. godinu</w:t>
      </w:r>
      <w:r w:rsidR="00317E09" w:rsidRPr="00072FA5">
        <w:rPr>
          <w:rFonts w:ascii="Bookman Old Style" w:hAnsi="Bookman Old Style"/>
          <w:b/>
          <w:i/>
          <w:color w:val="00B050"/>
          <w:sz w:val="36"/>
        </w:rPr>
        <w:t xml:space="preserve"> u</w:t>
      </w:r>
    </w:p>
    <w:p w:rsidR="00921F11" w:rsidRDefault="007C7447" w:rsidP="00921F11">
      <w:pPr>
        <w:jc w:val="right"/>
      </w:pPr>
      <w:r>
        <w:rPr>
          <w:noProof/>
          <w:lang w:eastAsia="hr-H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5.3pt;margin-top:23.5pt;width:365.1pt;height:58.2pt;z-index:251658240;mso-position-vertical-relative:text" fillcolor="#fbd4b4 [1305]" strokecolor="#943634 [2405]" strokeweight="1.5pt">
            <v:shadow color="#868686"/>
            <v:textpath style="font-family:&quot;Arial Black&quot;;v-text-kern:t" trim="t" fitpath="t" string="BARANJI"/>
          </v:shape>
        </w:pict>
      </w:r>
      <w:r w:rsidR="00072FA5">
        <w:t>036-2024</w:t>
      </w:r>
    </w:p>
    <w:p w:rsidR="00921F11" w:rsidRDefault="00921F11" w:rsidP="00317E09">
      <w:pPr>
        <w:jc w:val="center"/>
        <w:rPr>
          <w:sz w:val="40"/>
          <w:szCs w:val="40"/>
        </w:rPr>
      </w:pPr>
    </w:p>
    <w:p w:rsidR="00921F11" w:rsidRPr="00921F11" w:rsidRDefault="00921F11" w:rsidP="00317E09">
      <w:pPr>
        <w:jc w:val="center"/>
        <w:rPr>
          <w:sz w:val="28"/>
          <w:szCs w:val="40"/>
        </w:rPr>
      </w:pPr>
    </w:p>
    <w:p w:rsidR="001F61A7" w:rsidRPr="00072FA5" w:rsidRDefault="001F61A7" w:rsidP="00317E09">
      <w:pPr>
        <w:jc w:val="center"/>
        <w:rPr>
          <w:i/>
          <w:color w:val="31849B" w:themeColor="accent5" w:themeShade="BF"/>
          <w:sz w:val="44"/>
          <w:szCs w:val="40"/>
        </w:rPr>
      </w:pPr>
      <w:r w:rsidRPr="00072FA5">
        <w:rPr>
          <w:i/>
          <w:color w:val="31849B" w:themeColor="accent5" w:themeShade="BF"/>
          <w:sz w:val="44"/>
          <w:szCs w:val="40"/>
        </w:rPr>
        <w:t>Beli Manastir</w:t>
      </w:r>
      <w:r w:rsidR="00317E09" w:rsidRPr="00072FA5">
        <w:rPr>
          <w:i/>
          <w:color w:val="31849B" w:themeColor="accent5" w:themeShade="BF"/>
          <w:sz w:val="44"/>
          <w:szCs w:val="40"/>
        </w:rPr>
        <w:t xml:space="preserve"> – Kneževi vinogradi </w:t>
      </w:r>
      <w:r w:rsidR="00072FA5">
        <w:rPr>
          <w:i/>
          <w:color w:val="31849B" w:themeColor="accent5" w:themeShade="BF"/>
          <w:sz w:val="44"/>
          <w:szCs w:val="40"/>
        </w:rPr>
        <w:t>– Batina</w:t>
      </w:r>
    </w:p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40"/>
        <w:gridCol w:w="1371"/>
        <w:gridCol w:w="6709"/>
      </w:tblGrid>
      <w:tr w:rsidR="00531CB3" w:rsidRPr="00531CB3" w:rsidTr="00BE0586">
        <w:trPr>
          <w:gridBefore w:val="2"/>
          <w:wBefore w:w="2411" w:type="dxa"/>
        </w:trPr>
        <w:tc>
          <w:tcPr>
            <w:tcW w:w="1371" w:type="dxa"/>
          </w:tcPr>
          <w:p w:rsidR="001F61A7" w:rsidRPr="00BE0586" w:rsidRDefault="00531CB3" w:rsidP="001F61A7">
            <w:pPr>
              <w:jc w:val="center"/>
              <w:rPr>
                <w:color w:val="FF0000"/>
                <w:sz w:val="24"/>
                <w:szCs w:val="24"/>
              </w:rPr>
            </w:pPr>
            <w:r w:rsidRPr="00BE0586">
              <w:rPr>
                <w:noProof/>
                <w:color w:val="FF0000"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-1605441</wp:posOffset>
                  </wp:positionH>
                  <wp:positionV relativeFrom="paragraph">
                    <wp:posOffset>51310</wp:posOffset>
                  </wp:positionV>
                  <wp:extent cx="1526540" cy="1171977"/>
                  <wp:effectExtent l="0" t="0" r="0" b="0"/>
                  <wp:wrapNone/>
                  <wp:docPr id="1" name="Picture 1" descr="Wine, Glass, White, Grapes, Drinks, Alcohol, Barr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e, Glass, White, Grapes, Drinks, Alcohol, Barr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7" r="11650"/>
                          <a:stretch/>
                        </pic:blipFill>
                        <pic:spPr bwMode="auto">
                          <a:xfrm>
                            <a:off x="0" y="0"/>
                            <a:ext cx="1532849" cy="1176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2FA5">
              <w:rPr>
                <w:color w:val="FF0000"/>
                <w:sz w:val="24"/>
                <w:szCs w:val="24"/>
              </w:rPr>
              <w:t>30.12.2024</w:t>
            </w:r>
            <w:r w:rsidR="001F61A7" w:rsidRPr="00BE0586">
              <w:rPr>
                <w:color w:val="FF0000"/>
                <w:sz w:val="24"/>
                <w:szCs w:val="24"/>
              </w:rPr>
              <w:t>.</w:t>
            </w:r>
          </w:p>
          <w:p w:rsidR="001F61A7" w:rsidRPr="00BE0586" w:rsidRDefault="00072FA5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ponedjeljak</w:t>
            </w:r>
          </w:p>
        </w:tc>
        <w:tc>
          <w:tcPr>
            <w:tcW w:w="6709" w:type="dxa"/>
          </w:tcPr>
          <w:p w:rsidR="00AB17D0" w:rsidRDefault="00072FA5" w:rsidP="00531CB3">
            <w:pPr>
              <w:jc w:val="both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Polazak u 7,3</w:t>
            </w:r>
            <w:r w:rsidR="001F61A7" w:rsidRPr="00531CB3">
              <w:rPr>
                <w:sz w:val="24"/>
                <w:szCs w:val="24"/>
              </w:rPr>
              <w:t>0 sati iz Sukoi</w:t>
            </w:r>
            <w:r>
              <w:rPr>
                <w:sz w:val="24"/>
                <w:szCs w:val="24"/>
              </w:rPr>
              <w:t>šanske ulice u Splitu. Vožnja autocestom prema Zagrebu i dalje prema Baranji</w:t>
            </w:r>
            <w:r w:rsidR="001F61A7" w:rsidRPr="00531CB3">
              <w:rPr>
                <w:sz w:val="24"/>
                <w:szCs w:val="24"/>
              </w:rPr>
              <w:t xml:space="preserve"> uz kraća u</w:t>
            </w:r>
            <w:r w:rsidR="006C2773" w:rsidRPr="00531CB3">
              <w:rPr>
                <w:sz w:val="24"/>
                <w:szCs w:val="24"/>
              </w:rPr>
              <w:t>sputna stajanja. Dolazak u BELI MANASTIR</w:t>
            </w:r>
            <w:r w:rsidR="001F61A7" w:rsidRPr="00531CB3">
              <w:rPr>
                <w:sz w:val="24"/>
                <w:szCs w:val="24"/>
              </w:rPr>
              <w:t xml:space="preserve"> u predvečernjim satima. Smještaj u hotel. </w:t>
            </w:r>
            <w:r w:rsidR="006C2773" w:rsidRPr="00531CB3">
              <w:rPr>
                <w:sz w:val="24"/>
                <w:szCs w:val="24"/>
              </w:rPr>
              <w:t xml:space="preserve">Do večere posjet etno selu </w:t>
            </w:r>
            <w:r w:rsidR="006C2773" w:rsidRPr="00531CB3">
              <w:rPr>
                <w:i/>
                <w:sz w:val="24"/>
                <w:szCs w:val="24"/>
              </w:rPr>
              <w:t>Baranjski divani</w:t>
            </w:r>
            <w:r w:rsidR="006C2773" w:rsidRPr="00531CB3">
              <w:rPr>
                <w:sz w:val="24"/>
                <w:szCs w:val="24"/>
              </w:rPr>
              <w:t xml:space="preserve">. </w:t>
            </w:r>
            <w:r w:rsidR="001F61A7" w:rsidRPr="00531CB3">
              <w:rPr>
                <w:sz w:val="24"/>
                <w:szCs w:val="24"/>
              </w:rPr>
              <w:t>Večera. Noćenje.</w:t>
            </w:r>
          </w:p>
          <w:p w:rsidR="00531CB3" w:rsidRPr="00531CB3" w:rsidRDefault="00531CB3" w:rsidP="00531CB3">
            <w:pPr>
              <w:jc w:val="both"/>
              <w:rPr>
                <w:sz w:val="4"/>
                <w:szCs w:val="4"/>
              </w:rPr>
            </w:pPr>
          </w:p>
        </w:tc>
      </w:tr>
      <w:tr w:rsidR="00531CB3" w:rsidRPr="00531CB3" w:rsidTr="00BE0586">
        <w:trPr>
          <w:gridBefore w:val="2"/>
          <w:wBefore w:w="2411" w:type="dxa"/>
        </w:trPr>
        <w:tc>
          <w:tcPr>
            <w:tcW w:w="1371" w:type="dxa"/>
          </w:tcPr>
          <w:p w:rsidR="001F61A7" w:rsidRPr="00BE0586" w:rsidRDefault="00072FA5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31.12.2024</w:t>
            </w:r>
            <w:r w:rsidR="001F61A7" w:rsidRPr="00BE0586">
              <w:rPr>
                <w:color w:val="FF0000"/>
                <w:sz w:val="24"/>
                <w:szCs w:val="24"/>
              </w:rPr>
              <w:t>.</w:t>
            </w:r>
          </w:p>
          <w:p w:rsidR="001F61A7" w:rsidRPr="00BE0586" w:rsidRDefault="00072FA5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utorak</w:t>
            </w:r>
            <w:r w:rsidR="00531CB3" w:rsidRPr="00BE0586">
              <w:rPr>
                <w:noProof/>
                <w:color w:val="FF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709" w:type="dxa"/>
          </w:tcPr>
          <w:p w:rsidR="00AB17D0" w:rsidRDefault="00CF0619" w:rsidP="00531CB3">
            <w:pPr>
              <w:jc w:val="both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Doručak. Polazak prema OSIJEKU. Najveći slavonski grad ispraća Staru godinu</w:t>
            </w:r>
            <w:r w:rsidR="001E7894">
              <w:rPr>
                <w:sz w:val="24"/>
                <w:szCs w:val="24"/>
              </w:rPr>
              <w:t xml:space="preserve"> u veselom raspoloženju uz tradicionalan novogodišnji sajam</w:t>
            </w:r>
            <w:r w:rsidR="004B116D">
              <w:rPr>
                <w:sz w:val="24"/>
                <w:szCs w:val="24"/>
              </w:rPr>
              <w:t xml:space="preserve"> u centru grada i</w:t>
            </w:r>
            <w:r>
              <w:rPr>
                <w:sz w:val="24"/>
                <w:szCs w:val="24"/>
              </w:rPr>
              <w:t xml:space="preserve"> pjesme lokalnih KUD-ov</w:t>
            </w:r>
            <w:r w:rsidR="004B116D">
              <w:rPr>
                <w:sz w:val="24"/>
                <w:szCs w:val="24"/>
              </w:rPr>
              <w:t>a i tamburaša. Poslijepodne povratak u hotel. Odmor</w:t>
            </w:r>
            <w:r>
              <w:rPr>
                <w:sz w:val="24"/>
                <w:szCs w:val="24"/>
              </w:rPr>
              <w:t xml:space="preserve"> te u 19,30 sati p</w:t>
            </w:r>
            <w:r w:rsidR="001E7894">
              <w:rPr>
                <w:sz w:val="24"/>
                <w:szCs w:val="24"/>
              </w:rPr>
              <w:t xml:space="preserve">očetak Novogodišnjeg programa. Bogati švedski stol cijelu noć, slatki stol, šampanjac u ponoć a goste zabavlja </w:t>
            </w:r>
            <w:r w:rsidR="001E7894" w:rsidRPr="001E7894">
              <w:rPr>
                <w:i/>
                <w:sz w:val="24"/>
                <w:szCs w:val="24"/>
              </w:rPr>
              <w:t>Ivan Šebalj &amp; The Bechars</w:t>
            </w:r>
            <w:r w:rsidR="001E7894">
              <w:rPr>
                <w:sz w:val="24"/>
                <w:szCs w:val="24"/>
              </w:rPr>
              <w:t>.</w:t>
            </w:r>
            <w:r w:rsidR="001F61A7" w:rsidRPr="00531CB3">
              <w:rPr>
                <w:sz w:val="24"/>
                <w:szCs w:val="24"/>
              </w:rPr>
              <w:t xml:space="preserve"> </w:t>
            </w:r>
            <w:r w:rsidR="001E7894" w:rsidRPr="001E7894">
              <w:rPr>
                <w:color w:val="FF0000"/>
                <w:sz w:val="24"/>
                <w:szCs w:val="24"/>
              </w:rPr>
              <w:t>SRETNO U 2025.!!!</w:t>
            </w:r>
            <w:r w:rsidR="001E7894">
              <w:rPr>
                <w:sz w:val="24"/>
                <w:szCs w:val="24"/>
              </w:rPr>
              <w:t xml:space="preserve">  </w:t>
            </w:r>
            <w:r w:rsidR="001F61A7" w:rsidRPr="00531CB3">
              <w:rPr>
                <w:sz w:val="24"/>
                <w:szCs w:val="24"/>
              </w:rPr>
              <w:t>Noćenje.</w:t>
            </w:r>
          </w:p>
          <w:p w:rsidR="00531CB3" w:rsidRPr="00531CB3" w:rsidRDefault="00531CB3" w:rsidP="00531CB3">
            <w:pPr>
              <w:jc w:val="both"/>
              <w:rPr>
                <w:sz w:val="4"/>
                <w:szCs w:val="4"/>
              </w:rPr>
            </w:pPr>
          </w:p>
        </w:tc>
      </w:tr>
      <w:tr w:rsidR="00531CB3" w:rsidRPr="00531CB3" w:rsidTr="00BE0586">
        <w:tc>
          <w:tcPr>
            <w:tcW w:w="1371" w:type="dxa"/>
          </w:tcPr>
          <w:p w:rsidR="001F61A7" w:rsidRPr="00BE0586" w:rsidRDefault="001E7894" w:rsidP="001F61A7">
            <w:pPr>
              <w:jc w:val="center"/>
              <w:rPr>
                <w:color w:val="FF0000"/>
                <w:sz w:val="24"/>
                <w:szCs w:val="24"/>
              </w:rPr>
            </w:pPr>
            <w:r w:rsidRPr="00BE0586">
              <w:rPr>
                <w:noProof/>
                <w:color w:val="FF0000"/>
                <w:lang w:val="en-US"/>
              </w:rPr>
              <w:drawing>
                <wp:anchor distT="0" distB="0" distL="114300" distR="114300" simplePos="0" relativeHeight="251665920" behindDoc="0" locked="0" layoutInCell="1" allowOverlap="1" wp14:anchorId="00BEE941" wp14:editId="37071E08">
                  <wp:simplePos x="0" y="0"/>
                  <wp:positionH relativeFrom="column">
                    <wp:posOffset>-73776</wp:posOffset>
                  </wp:positionH>
                  <wp:positionV relativeFrom="paragraph">
                    <wp:posOffset>-986486</wp:posOffset>
                  </wp:positionV>
                  <wp:extent cx="1526540" cy="98776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9829"/>
                          <a:stretch/>
                        </pic:blipFill>
                        <pic:spPr bwMode="auto">
                          <a:xfrm>
                            <a:off x="0" y="0"/>
                            <a:ext cx="1526540" cy="987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2FA5">
              <w:rPr>
                <w:color w:val="FF0000"/>
                <w:sz w:val="24"/>
                <w:szCs w:val="24"/>
              </w:rPr>
              <w:t>1.01.2025</w:t>
            </w:r>
            <w:r w:rsidR="001F61A7" w:rsidRPr="00BE0586">
              <w:rPr>
                <w:color w:val="FF0000"/>
                <w:sz w:val="24"/>
                <w:szCs w:val="24"/>
              </w:rPr>
              <w:t>.</w:t>
            </w:r>
          </w:p>
          <w:p w:rsidR="001F61A7" w:rsidRPr="00BE0586" w:rsidRDefault="00072FA5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srijeda</w:t>
            </w:r>
          </w:p>
        </w:tc>
        <w:tc>
          <w:tcPr>
            <w:tcW w:w="9120" w:type="dxa"/>
            <w:gridSpan w:val="3"/>
          </w:tcPr>
          <w:p w:rsidR="00AB17D0" w:rsidRDefault="001E7894" w:rsidP="00531CB3">
            <w:pPr>
              <w:jc w:val="both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Kasniji d</w:t>
            </w:r>
            <w:r w:rsidR="00176327" w:rsidRPr="00531CB3">
              <w:rPr>
                <w:sz w:val="24"/>
                <w:szCs w:val="24"/>
              </w:rPr>
              <w:t>oručak</w:t>
            </w:r>
            <w:r w:rsidR="00517CCD" w:rsidRPr="00531C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Pocetak nove godine započinjemo sa laganim programima</w:t>
            </w:r>
            <w:r w:rsidR="00176327" w:rsidRPr="00531CB3">
              <w:rPr>
                <w:sz w:val="24"/>
                <w:szCs w:val="24"/>
              </w:rPr>
              <w:t xml:space="preserve">: </w:t>
            </w:r>
            <w:r w:rsidR="00517CCD" w:rsidRPr="00531CB3">
              <w:rPr>
                <w:sz w:val="24"/>
                <w:szCs w:val="24"/>
              </w:rPr>
              <w:t xml:space="preserve"> Odlazak do</w:t>
            </w:r>
            <w:r w:rsidR="00176327" w:rsidRPr="00531CB3">
              <w:rPr>
                <w:sz w:val="24"/>
                <w:szCs w:val="24"/>
              </w:rPr>
              <w:t xml:space="preserve"> KNEŽEVIH VINOGRADA i upoznavanje s načinom izrade i degustacijom baranjskog kulena. </w:t>
            </w:r>
            <w:r w:rsidR="001A6C94">
              <w:rPr>
                <w:sz w:val="24"/>
                <w:szCs w:val="24"/>
              </w:rPr>
              <w:t>Nastavak vožnje vinskom cestom i posjet jednom od poznatih baranskih podruma uz degustaciju</w:t>
            </w:r>
            <w:bookmarkStart w:id="0" w:name="_GoBack"/>
            <w:bookmarkEnd w:id="0"/>
            <w:r w:rsidR="00517CCD" w:rsidRPr="00531CB3">
              <w:rPr>
                <w:sz w:val="24"/>
                <w:szCs w:val="24"/>
              </w:rPr>
              <w:t xml:space="preserve"> probranih sorti uz mogućnost kupnje </w:t>
            </w:r>
            <w:r w:rsidR="005B5B41" w:rsidRPr="00531CB3">
              <w:rPr>
                <w:sz w:val="24"/>
                <w:szCs w:val="24"/>
              </w:rPr>
              <w:t xml:space="preserve">stolnih, </w:t>
            </w:r>
            <w:r w:rsidR="00517CCD" w:rsidRPr="00531CB3">
              <w:rPr>
                <w:sz w:val="24"/>
                <w:szCs w:val="24"/>
              </w:rPr>
              <w:t>vrhunskih i arhivskih vina</w:t>
            </w:r>
            <w:r>
              <w:rPr>
                <w:sz w:val="24"/>
                <w:szCs w:val="24"/>
              </w:rPr>
              <w:t xml:space="preserve">. Nastavak vožnje </w:t>
            </w:r>
            <w:r w:rsidR="007C0D13">
              <w:rPr>
                <w:sz w:val="24"/>
                <w:szCs w:val="24"/>
              </w:rPr>
              <w:t xml:space="preserve">do Batine, odlazak na Bansko brdo </w:t>
            </w:r>
            <w:r>
              <w:rPr>
                <w:sz w:val="24"/>
                <w:szCs w:val="24"/>
              </w:rPr>
              <w:t>od kud se pruža pogled na rijeku Dunav,</w:t>
            </w:r>
            <w:r w:rsidR="007C0D13">
              <w:rPr>
                <w:sz w:val="24"/>
                <w:szCs w:val="24"/>
              </w:rPr>
              <w:t xml:space="preserve"> Mađarsku, Srbiju,... Bansko brdo odigralo je veliku ulogu</w:t>
            </w:r>
            <w:r>
              <w:rPr>
                <w:sz w:val="24"/>
                <w:szCs w:val="24"/>
              </w:rPr>
              <w:t xml:space="preserve"> pri kraju 2. sv. rata. Povratak u hotel. Slobodno do večere. Večera.</w:t>
            </w:r>
            <w:r w:rsidR="00317E09" w:rsidRPr="00531CB3">
              <w:rPr>
                <w:sz w:val="24"/>
                <w:szCs w:val="24"/>
              </w:rPr>
              <w:t xml:space="preserve"> </w:t>
            </w:r>
            <w:r w:rsidR="005B5B41" w:rsidRPr="00531CB3">
              <w:rPr>
                <w:sz w:val="24"/>
                <w:szCs w:val="24"/>
              </w:rPr>
              <w:t xml:space="preserve"> </w:t>
            </w:r>
            <w:r w:rsidR="00317E09" w:rsidRPr="00531CB3">
              <w:rPr>
                <w:sz w:val="24"/>
                <w:szCs w:val="24"/>
              </w:rPr>
              <w:t>Noćenje.</w:t>
            </w:r>
          </w:p>
          <w:p w:rsidR="00531CB3" w:rsidRPr="00531CB3" w:rsidRDefault="00531CB3" w:rsidP="00531CB3">
            <w:pPr>
              <w:jc w:val="both"/>
              <w:rPr>
                <w:sz w:val="4"/>
                <w:szCs w:val="4"/>
              </w:rPr>
            </w:pPr>
          </w:p>
        </w:tc>
      </w:tr>
      <w:tr w:rsidR="00531CB3" w:rsidRPr="00531CB3" w:rsidTr="00BE0586">
        <w:tc>
          <w:tcPr>
            <w:tcW w:w="1371" w:type="dxa"/>
          </w:tcPr>
          <w:p w:rsidR="001F61A7" w:rsidRPr="00BE0586" w:rsidRDefault="00072FA5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2.01</w:t>
            </w:r>
            <w:r w:rsidR="001F61A7" w:rsidRPr="00BE0586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2025.</w:t>
            </w:r>
          </w:p>
          <w:p w:rsidR="001F61A7" w:rsidRPr="00BE0586" w:rsidRDefault="00072FA5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četvrtak</w:t>
            </w:r>
          </w:p>
        </w:tc>
        <w:tc>
          <w:tcPr>
            <w:tcW w:w="9120" w:type="dxa"/>
            <w:gridSpan w:val="3"/>
          </w:tcPr>
          <w:p w:rsidR="001F61A7" w:rsidRDefault="00317E09" w:rsidP="00AB17D0">
            <w:pPr>
              <w:jc w:val="both"/>
              <w:rPr>
                <w:sz w:val="4"/>
                <w:szCs w:val="4"/>
              </w:rPr>
            </w:pPr>
            <w:r w:rsidRPr="00531CB3">
              <w:rPr>
                <w:sz w:val="24"/>
                <w:szCs w:val="24"/>
              </w:rPr>
              <w:t>Kasniji doručak. Polazak autoce</w:t>
            </w:r>
            <w:r w:rsidR="009F43AB">
              <w:rPr>
                <w:sz w:val="24"/>
                <w:szCs w:val="24"/>
              </w:rPr>
              <w:t>stom prema Splitu. Ručak na zanimljivom seoskom gospodarstvu/OPG u okolici Zagreba</w:t>
            </w:r>
            <w:r w:rsidRPr="00531CB3">
              <w:rPr>
                <w:sz w:val="24"/>
                <w:szCs w:val="24"/>
              </w:rPr>
              <w:t>. Uz kraća usputna stajanja dolazak na početnu stanicu u večernje sate.</w:t>
            </w:r>
          </w:p>
          <w:p w:rsidR="00531CB3" w:rsidRPr="00531CB3" w:rsidRDefault="00531CB3" w:rsidP="00AB17D0">
            <w:pPr>
              <w:jc w:val="both"/>
              <w:rPr>
                <w:sz w:val="4"/>
                <w:szCs w:val="4"/>
              </w:rPr>
            </w:pPr>
          </w:p>
        </w:tc>
      </w:tr>
    </w:tbl>
    <w:p w:rsidR="00531CB3" w:rsidRPr="00531CB3" w:rsidRDefault="00531CB3" w:rsidP="006C2773">
      <w:pPr>
        <w:spacing w:line="288" w:lineRule="auto"/>
        <w:ind w:left="2832" w:firstLine="708"/>
        <w:rPr>
          <w:b/>
          <w:color w:val="404040" w:themeColor="text1" w:themeTint="BF"/>
          <w:sz w:val="4"/>
        </w:rPr>
      </w:pPr>
    </w:p>
    <w:p w:rsidR="006C2773" w:rsidRDefault="006C2773" w:rsidP="006C2773">
      <w:pPr>
        <w:spacing w:line="288" w:lineRule="auto"/>
        <w:ind w:left="2832" w:firstLine="708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CIJENA ARANŽMANA:</w:t>
      </w:r>
    </w:p>
    <w:tbl>
      <w:tblPr>
        <w:tblStyle w:val="TableGrid"/>
        <w:tblW w:w="1024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38"/>
      </w:tblGrid>
      <w:tr w:rsidR="006C2773" w:rsidTr="00BE0586">
        <w:trPr>
          <w:trHeight w:val="957"/>
        </w:trPr>
        <w:tc>
          <w:tcPr>
            <w:tcW w:w="5104" w:type="dxa"/>
            <w:vAlign w:val="center"/>
            <w:hideMark/>
          </w:tcPr>
          <w:p w:rsidR="006C2773" w:rsidRPr="007C0D13" w:rsidRDefault="001E7894">
            <w:pPr>
              <w:spacing w:line="288" w:lineRule="auto"/>
              <w:jc w:val="center"/>
              <w:rPr>
                <w:b/>
                <w:color w:val="00B050"/>
                <w:sz w:val="21"/>
                <w:szCs w:val="21"/>
              </w:rPr>
            </w:pPr>
            <w:r w:rsidRPr="007C0D13">
              <w:rPr>
                <w:b/>
                <w:color w:val="00B050"/>
                <w:sz w:val="21"/>
                <w:szCs w:val="21"/>
              </w:rPr>
              <w:t>UPLATA REZERVACIJE: 30,00 eura</w:t>
            </w:r>
          </w:p>
          <w:p w:rsidR="006C2773" w:rsidRPr="007C0D13" w:rsidRDefault="001E7894">
            <w:pPr>
              <w:spacing w:line="288" w:lineRule="auto"/>
              <w:jc w:val="center"/>
              <w:rPr>
                <w:b/>
                <w:color w:val="00B050"/>
                <w:sz w:val="21"/>
                <w:szCs w:val="21"/>
              </w:rPr>
            </w:pPr>
            <w:r w:rsidRPr="007C0D13">
              <w:rPr>
                <w:b/>
                <w:color w:val="00B050"/>
                <w:sz w:val="21"/>
                <w:szCs w:val="21"/>
              </w:rPr>
              <w:t>NADOPLATA ZA 1/1 SOBU:</w:t>
            </w:r>
            <w:r w:rsidR="006F709C">
              <w:rPr>
                <w:b/>
                <w:color w:val="00B050"/>
                <w:sz w:val="21"/>
                <w:szCs w:val="21"/>
              </w:rPr>
              <w:t xml:space="preserve"> </w:t>
            </w:r>
            <w:r w:rsidR="005F335A">
              <w:rPr>
                <w:b/>
                <w:color w:val="00B050"/>
                <w:sz w:val="21"/>
                <w:szCs w:val="21"/>
              </w:rPr>
              <w:t>81,00 eura</w:t>
            </w:r>
          </w:p>
          <w:p w:rsidR="006C2773" w:rsidRPr="007C0D13" w:rsidRDefault="006C2773">
            <w:pPr>
              <w:spacing w:line="288" w:lineRule="auto"/>
              <w:jc w:val="center"/>
              <w:rPr>
                <w:b/>
                <w:color w:val="00B050"/>
                <w:sz w:val="21"/>
                <w:szCs w:val="21"/>
              </w:rPr>
            </w:pPr>
            <w:r w:rsidRPr="007C0D13">
              <w:rPr>
                <w:b/>
                <w:color w:val="00B050"/>
                <w:sz w:val="21"/>
                <w:szCs w:val="21"/>
              </w:rPr>
              <w:t>MOGUĆNOST OBROČNE OTPLATE</w:t>
            </w:r>
          </w:p>
          <w:p w:rsidR="006C2773" w:rsidRPr="007C0D13" w:rsidRDefault="006C2773">
            <w:pPr>
              <w:spacing w:line="288" w:lineRule="auto"/>
              <w:jc w:val="center"/>
              <w:rPr>
                <w:b/>
                <w:color w:val="00B050"/>
                <w:sz w:val="21"/>
                <w:szCs w:val="21"/>
              </w:rPr>
            </w:pPr>
          </w:p>
        </w:tc>
        <w:tc>
          <w:tcPr>
            <w:tcW w:w="5138" w:type="dxa"/>
            <w:vAlign w:val="center"/>
            <w:hideMark/>
          </w:tcPr>
          <w:p w:rsidR="006C2773" w:rsidRPr="007C0D13" w:rsidRDefault="006F709C" w:rsidP="00BE0586">
            <w:pPr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41</w:t>
            </w:r>
            <w:r w:rsidR="006C2773" w:rsidRPr="007C0D13">
              <w:rPr>
                <w:rFonts w:cstheme="minorHAnsi"/>
                <w:b/>
                <w:color w:val="00B050"/>
              </w:rPr>
              <w:t xml:space="preserve"> </w:t>
            </w:r>
            <w:r w:rsidR="00BE0586" w:rsidRPr="007C0D13">
              <w:rPr>
                <w:rFonts w:cstheme="minorHAnsi"/>
                <w:b/>
                <w:color w:val="00B050"/>
              </w:rPr>
              <w:t>–</w:t>
            </w:r>
            <w:r w:rsidR="005F335A">
              <w:rPr>
                <w:rFonts w:cstheme="minorHAnsi"/>
                <w:b/>
                <w:color w:val="00B050"/>
              </w:rPr>
              <w:t xml:space="preserve"> 45 putnika –  50</w:t>
            </w:r>
            <w:r w:rsidR="000F50B9" w:rsidRPr="007C0D13">
              <w:rPr>
                <w:rFonts w:cstheme="minorHAnsi"/>
                <w:b/>
                <w:color w:val="00B050"/>
              </w:rPr>
              <w:t>0,00 eura</w:t>
            </w:r>
          </w:p>
          <w:p w:rsidR="006C2773" w:rsidRPr="007C0D13" w:rsidRDefault="006F709C" w:rsidP="001E7894">
            <w:pPr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36</w:t>
            </w:r>
            <w:r w:rsidR="000F50B9" w:rsidRPr="007C0D13">
              <w:rPr>
                <w:rFonts w:cstheme="minorHAnsi"/>
                <w:b/>
                <w:color w:val="00B050"/>
              </w:rPr>
              <w:t xml:space="preserve"> –</w:t>
            </w:r>
            <w:r>
              <w:rPr>
                <w:rFonts w:cstheme="minorHAnsi"/>
                <w:b/>
                <w:color w:val="00B050"/>
              </w:rPr>
              <w:t xml:space="preserve"> 40</w:t>
            </w:r>
            <w:r w:rsidR="005F335A">
              <w:rPr>
                <w:rFonts w:cstheme="minorHAnsi"/>
                <w:b/>
                <w:color w:val="00B050"/>
              </w:rPr>
              <w:t xml:space="preserve"> putnika –  515</w:t>
            </w:r>
            <w:r w:rsidR="000F50B9" w:rsidRPr="007C0D13">
              <w:rPr>
                <w:rFonts w:cstheme="minorHAnsi"/>
                <w:b/>
                <w:color w:val="00B050"/>
              </w:rPr>
              <w:t>,00 eura</w:t>
            </w:r>
          </w:p>
          <w:p w:rsidR="006C2773" w:rsidRPr="007C0D13" w:rsidRDefault="006F709C" w:rsidP="00BE0586">
            <w:pPr>
              <w:jc w:val="center"/>
              <w:rPr>
                <w:color w:val="00B050"/>
                <w:sz w:val="21"/>
                <w:szCs w:val="21"/>
              </w:rPr>
            </w:pPr>
            <w:r>
              <w:rPr>
                <w:rFonts w:cstheme="minorHAnsi"/>
                <w:b/>
                <w:color w:val="00B050"/>
              </w:rPr>
              <w:t>30 – 35</w:t>
            </w:r>
            <w:r w:rsidR="005F335A">
              <w:rPr>
                <w:rFonts w:cstheme="minorHAnsi"/>
                <w:b/>
                <w:color w:val="00B050"/>
              </w:rPr>
              <w:t xml:space="preserve"> putnika –  530</w:t>
            </w:r>
            <w:r w:rsidR="000F50B9" w:rsidRPr="007C0D13">
              <w:rPr>
                <w:rFonts w:cstheme="minorHAnsi"/>
                <w:b/>
                <w:color w:val="00B050"/>
              </w:rPr>
              <w:t>,00 eura</w:t>
            </w:r>
          </w:p>
        </w:tc>
      </w:tr>
    </w:tbl>
    <w:p w:rsidR="00317E09" w:rsidRDefault="00317E09" w:rsidP="00AB17D0">
      <w:pPr>
        <w:jc w:val="both"/>
      </w:pPr>
      <w:r w:rsidRPr="00AB17D0">
        <w:rPr>
          <w:b/>
        </w:rPr>
        <w:t>Program uključuje</w:t>
      </w:r>
      <w:r>
        <w:t xml:space="preserve">: prijevoz autobusom turističke klase na navedenim relacijama, smještaj u hotelu PATRIA 4* u Belom Manastiru, hotelski obroci navedeni u programu putovanja uključujući i novogodišnju večeru, </w:t>
      </w:r>
      <w:r w:rsidR="005B5B41">
        <w:t xml:space="preserve">ručak na povratku, </w:t>
      </w:r>
      <w:r>
        <w:t xml:space="preserve">ulaznice i degustacije te lokalne i stručne vodiče prema programu putovanja, osig. od poslj. nesretnog slučaja, </w:t>
      </w:r>
      <w:r w:rsidR="002348F5">
        <w:t xml:space="preserve">putno zdrav. osiguranje, </w:t>
      </w:r>
      <w:r>
        <w:t xml:space="preserve"> zakonom propisan PDV,</w:t>
      </w:r>
      <w:r w:rsidR="002348F5">
        <w:t xml:space="preserve"> voditelja te organizaciju putovanja.</w:t>
      </w:r>
    </w:p>
    <w:p w:rsidR="00921F11" w:rsidRPr="007C0D13" w:rsidRDefault="002348F5" w:rsidP="007C0D13">
      <w:r w:rsidRPr="00AB17D0">
        <w:rPr>
          <w:b/>
        </w:rPr>
        <w:t>Preporuka</w:t>
      </w:r>
      <w:r>
        <w:t>: uplatu policu</w:t>
      </w:r>
      <w:r w:rsidR="005F335A">
        <w:t xml:space="preserve"> osig. od rizika</w:t>
      </w:r>
      <w:r>
        <w:t xml:space="preserve"> otkaza putova</w:t>
      </w:r>
      <w:r w:rsidR="005F335A">
        <w:t>nja: 17</w:t>
      </w:r>
      <w:r w:rsidR="007C0D13">
        <w:t>,00 eura</w:t>
      </w:r>
      <w:r w:rsidR="005F335A">
        <w:t xml:space="preserve"> (isključivo prilikom prve uplate)</w:t>
      </w:r>
    </w:p>
    <w:p w:rsidR="00921F11" w:rsidRPr="00921F11" w:rsidRDefault="00921F11" w:rsidP="00921F11">
      <w:pPr>
        <w:pStyle w:val="NoSpacing"/>
        <w:jc w:val="center"/>
        <w:rPr>
          <w:color w:val="0070C0"/>
          <w:sz w:val="16"/>
        </w:rPr>
      </w:pPr>
    </w:p>
    <w:p w:rsidR="00921F11" w:rsidRPr="00921F11" w:rsidRDefault="00921F11" w:rsidP="00921F11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  <w:r w:rsidRPr="00921F11">
        <w:rPr>
          <w:rFonts w:ascii="Times New Roman" w:hAnsi="Times New Roman" w:cs="Times New Roman"/>
          <w:b/>
          <w:bCs/>
          <w:color w:val="FF0000"/>
          <w:sz w:val="25"/>
          <w:szCs w:val="25"/>
        </w:rPr>
        <w:t xml:space="preserve">PUTOKAZI SPLIT, Mažuranićevo šetalište </w:t>
      </w:r>
      <w:r w:rsidR="007C0D13">
        <w:rPr>
          <w:rFonts w:ascii="Times New Roman" w:hAnsi="Times New Roman" w:cs="Times New Roman"/>
          <w:b/>
          <w:bCs/>
          <w:color w:val="FF0000"/>
          <w:sz w:val="25"/>
          <w:szCs w:val="25"/>
        </w:rPr>
        <w:t>14, tel: 021/455-038, R.V. 9,00 – 13</w:t>
      </w:r>
      <w:r w:rsidRPr="00921F11">
        <w:rPr>
          <w:rFonts w:ascii="Times New Roman" w:hAnsi="Times New Roman" w:cs="Times New Roman"/>
          <w:b/>
          <w:bCs/>
          <w:color w:val="FF0000"/>
          <w:sz w:val="25"/>
          <w:szCs w:val="25"/>
        </w:rPr>
        <w:t>,00 sati,</w:t>
      </w:r>
    </w:p>
    <w:p w:rsidR="00921F11" w:rsidRPr="00921F11" w:rsidRDefault="00921F11" w:rsidP="00921F11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  <w:r w:rsidRPr="00921F11">
        <w:rPr>
          <w:rFonts w:ascii="Times New Roman" w:hAnsi="Times New Roman" w:cs="Times New Roman"/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921F11" w:rsidRDefault="00921F11" w:rsidP="00921F11">
      <w:pPr>
        <w:ind w:left="-142" w:right="-142"/>
        <w:jc w:val="center"/>
      </w:pPr>
      <w:r w:rsidRPr="00921F11">
        <w:rPr>
          <w:color w:val="FF0000"/>
          <w:sz w:val="12"/>
          <w:szCs w:val="12"/>
        </w:rPr>
        <w:t>ID COD: HR-AB-21060271971</w:t>
      </w:r>
    </w:p>
    <w:sectPr w:rsidR="00921F11" w:rsidSect="00531CB3">
      <w:pgSz w:w="11906" w:h="16838"/>
      <w:pgMar w:top="426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61A7"/>
    <w:rsid w:val="0005726B"/>
    <w:rsid w:val="00072FA5"/>
    <w:rsid w:val="000F50B9"/>
    <w:rsid w:val="0013640D"/>
    <w:rsid w:val="00176327"/>
    <w:rsid w:val="001A6C94"/>
    <w:rsid w:val="001E7894"/>
    <w:rsid w:val="001F61A7"/>
    <w:rsid w:val="001F7766"/>
    <w:rsid w:val="00200C2A"/>
    <w:rsid w:val="002348F5"/>
    <w:rsid w:val="00317E09"/>
    <w:rsid w:val="004B116D"/>
    <w:rsid w:val="00517CCD"/>
    <w:rsid w:val="00531CB3"/>
    <w:rsid w:val="005B5B41"/>
    <w:rsid w:val="005F335A"/>
    <w:rsid w:val="006811DE"/>
    <w:rsid w:val="006C2773"/>
    <w:rsid w:val="006F709C"/>
    <w:rsid w:val="0072483B"/>
    <w:rsid w:val="007C0D13"/>
    <w:rsid w:val="007C7447"/>
    <w:rsid w:val="00921F11"/>
    <w:rsid w:val="009F43AB"/>
    <w:rsid w:val="00AB17D0"/>
    <w:rsid w:val="00AC0330"/>
    <w:rsid w:val="00BA03AA"/>
    <w:rsid w:val="00BE0586"/>
    <w:rsid w:val="00C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305]" strokecolor="none [2405]"/>
    </o:shapedefaults>
    <o:shapelayout v:ext="edit">
      <o:idmap v:ext="edit" data="1"/>
    </o:shapelayout>
  </w:shapeDefaults>
  <w:decimalSymbol w:val="."/>
  <w:listSeparator w:val=","/>
  <w14:docId w14:val="37C9305C"/>
  <w15:docId w15:val="{070CF8A3-C7AE-473B-8B2E-2217AFCC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1D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6C27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6C2773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NoSpacing">
    <w:name w:val="No Spacing"/>
    <w:uiPriority w:val="1"/>
    <w:qFormat/>
    <w:rsid w:val="00921F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E976D-2BBD-4F66-BCAB-5BF0AE87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Željko</cp:lastModifiedBy>
  <cp:revision>15</cp:revision>
  <cp:lastPrinted>2024-10-21T09:51:00Z</cp:lastPrinted>
  <dcterms:created xsi:type="dcterms:W3CDTF">2018-10-23T12:00:00Z</dcterms:created>
  <dcterms:modified xsi:type="dcterms:W3CDTF">2024-10-21T09:51:00Z</dcterms:modified>
</cp:coreProperties>
</file>